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b/>
          <w:bCs/>
          <w:sz w:val="44"/>
          <w:szCs w:val="44"/>
        </w:rPr>
        <w:t>校文艺部规划及干事分配</w:t>
      </w:r>
    </w:p>
    <w:p>
      <w:pPr>
        <w:jc w:val="center"/>
        <w:rPr>
          <w:rFonts w:hint="eastAsia"/>
          <w:sz w:val="24"/>
          <w:szCs w:val="24"/>
        </w:rPr>
      </w:pPr>
    </w:p>
    <w:p>
      <w:pPr>
        <w:jc w:val="center"/>
        <w:rPr>
          <w:rFonts w:hint="eastAsia"/>
          <w:sz w:val="24"/>
          <w:szCs w:val="24"/>
        </w:rPr>
      </w:pPr>
    </w:p>
    <w:p>
      <w:pPr>
        <w:jc w:val="center"/>
        <w:rPr>
          <w:sz w:val="24"/>
          <w:szCs w:val="24"/>
        </w:rPr>
      </w:pPr>
    </w:p>
    <w:p>
      <w:pPr>
        <w:ind w:firstLine="562" w:firstLineChars="200"/>
        <w:rPr>
          <w:rFonts w:hint="eastAsia"/>
          <w:b/>
          <w:sz w:val="28"/>
          <w:szCs w:val="28"/>
        </w:rPr>
      </w:pPr>
      <w:r>
        <w:rPr>
          <w:b/>
          <w:sz w:val="28"/>
          <w:szCs w:val="28"/>
        </w:rPr>
        <w:t>一、校文艺部干事的自我修养</w:t>
      </w:r>
    </w:p>
    <w:p>
      <w:pPr>
        <w:ind w:firstLine="560" w:firstLineChars="200"/>
        <w:rPr>
          <w:rFonts w:hint="eastAsia" w:ascii="Arial" w:hAnsi="Arial" w:cs="Arial"/>
          <w:color w:val="000000"/>
          <w:sz w:val="28"/>
          <w:szCs w:val="28"/>
        </w:rPr>
      </w:pPr>
      <w:r>
        <w:rPr>
          <w:rFonts w:ascii="Arial" w:hAnsi="Arial" w:cs="Arial"/>
          <w:color w:val="000000"/>
          <w:sz w:val="28"/>
          <w:szCs w:val="28"/>
        </w:rPr>
        <w:t>作为一个</w:t>
      </w:r>
      <w:r>
        <w:rPr>
          <w:sz w:val="28"/>
          <w:szCs w:val="28"/>
        </w:rPr>
        <w:fldChar w:fldCharType="begin"/>
      </w:r>
      <w:r>
        <w:rPr>
          <w:sz w:val="28"/>
          <w:szCs w:val="28"/>
        </w:rPr>
        <w:instrText xml:space="preserve"> HYPERLINK "http://www.ishuo.cn/pingyu.html" \t "_blank" </w:instrText>
      </w:r>
      <w:r>
        <w:rPr>
          <w:sz w:val="28"/>
          <w:szCs w:val="28"/>
        </w:rPr>
        <w:fldChar w:fldCharType="separate"/>
      </w:r>
      <w:r>
        <w:rPr>
          <w:rStyle w:val="8"/>
          <w:rFonts w:ascii="Arial" w:hAnsi="Arial" w:cs="Arial"/>
          <w:color w:val="336699"/>
          <w:sz w:val="28"/>
          <w:szCs w:val="28"/>
          <w:u w:val="none"/>
        </w:rPr>
        <w:t>学生</w:t>
      </w:r>
      <w:r>
        <w:rPr>
          <w:rStyle w:val="8"/>
          <w:rFonts w:ascii="Arial" w:hAnsi="Arial" w:cs="Arial"/>
          <w:color w:val="336699"/>
          <w:sz w:val="28"/>
          <w:szCs w:val="28"/>
          <w:u w:val="none"/>
        </w:rPr>
        <w:fldChar w:fldCharType="end"/>
      </w:r>
      <w:r>
        <w:rPr>
          <w:rFonts w:ascii="Arial" w:hAnsi="Arial" w:cs="Arial"/>
          <w:color w:val="000000"/>
          <w:sz w:val="28"/>
          <w:szCs w:val="28"/>
        </w:rPr>
        <w:t>会成员,首先要加强自身的专业素质建设,不仅要学好自身的专业知识还要多读书以拓展知识面,提高科学人文素质和人文修养才不会”有知识没文化,有学识没修养”.坚持德与才的统一。有德无才要误事，有才无德更不能放松学习,要起榜样作用,以提高自身综合素质。遵守纪律不搞特殊,按时上下课不迟到不旷课不挂科,认真完成作业,和所有的同学一视同仁。调动干事们的积极性，培养处事应变能力团结精神和协作意识。并且做到不卑不亢。</w:t>
      </w:r>
    </w:p>
    <w:p>
      <w:pPr>
        <w:ind w:firstLine="562" w:firstLineChars="200"/>
        <w:rPr>
          <w:rFonts w:hint="eastAsia" w:ascii="Arial" w:hAnsi="Arial" w:cs="Arial"/>
          <w:b/>
          <w:color w:val="000000"/>
          <w:sz w:val="28"/>
          <w:szCs w:val="28"/>
        </w:rPr>
      </w:pPr>
      <w:r>
        <w:rPr>
          <w:rFonts w:hint="eastAsia" w:ascii="Arial" w:hAnsi="Arial" w:cs="Arial"/>
          <w:b/>
          <w:color w:val="000000"/>
          <w:sz w:val="28"/>
          <w:szCs w:val="28"/>
        </w:rPr>
        <w:t>二、校文艺部部门管理及具体事宜</w:t>
      </w:r>
    </w:p>
    <w:p>
      <w:pPr>
        <w:jc w:val="left"/>
        <w:rPr>
          <w:rFonts w:hint="eastAsia"/>
          <w:sz w:val="28"/>
          <w:szCs w:val="28"/>
        </w:rPr>
      </w:pPr>
      <w:r>
        <w:rPr>
          <w:rFonts w:hint="eastAsia"/>
          <w:sz w:val="28"/>
          <w:szCs w:val="28"/>
        </w:rPr>
        <w:t xml:space="preserve">[1] </w:t>
      </w:r>
      <w:r>
        <w:rPr>
          <w:sz w:val="28"/>
          <w:szCs w:val="28"/>
        </w:rPr>
        <w:t>活动策划组（</w:t>
      </w:r>
      <w:r>
        <w:rPr>
          <w:rFonts w:hint="eastAsia"/>
          <w:sz w:val="28"/>
          <w:szCs w:val="28"/>
        </w:rPr>
        <w:t>负责晚会的策划、晚会ppt、表格、晚会总结。）</w:t>
      </w:r>
    </w:p>
    <w:p>
      <w:pPr>
        <w:jc w:val="left"/>
        <w:rPr>
          <w:rFonts w:hint="eastAsia"/>
          <w:sz w:val="28"/>
          <w:szCs w:val="28"/>
        </w:rPr>
      </w:pPr>
      <w:r>
        <w:rPr>
          <w:rFonts w:hint="eastAsia"/>
          <w:sz w:val="28"/>
          <w:szCs w:val="28"/>
        </w:rPr>
        <w:t>[2] 现场管理组（负责记录晚会时间、候场及观众的作为分配、密切配合其他部门的工作。）</w:t>
      </w:r>
    </w:p>
    <w:p>
      <w:pPr>
        <w:jc w:val="left"/>
        <w:rPr>
          <w:rFonts w:hint="eastAsia"/>
          <w:sz w:val="28"/>
          <w:szCs w:val="28"/>
        </w:rPr>
      </w:pPr>
      <w:r>
        <w:rPr>
          <w:rFonts w:hint="eastAsia"/>
          <w:sz w:val="28"/>
          <w:szCs w:val="28"/>
        </w:rPr>
        <w:t>[3] 部门应援组（负责活动现场应急事件的处理及与两组的协作配合。）</w:t>
      </w:r>
    </w:p>
    <w:p>
      <w:pPr>
        <w:jc w:val="left"/>
        <w:rPr>
          <w:rFonts w:hint="eastAsia"/>
          <w:b/>
          <w:sz w:val="28"/>
          <w:szCs w:val="28"/>
        </w:rPr>
      </w:pPr>
      <w:r>
        <w:rPr>
          <w:rFonts w:hint="eastAsia"/>
          <w:sz w:val="28"/>
          <w:szCs w:val="28"/>
        </w:rPr>
        <w:t xml:space="preserve"> </w:t>
      </w:r>
      <w:r>
        <w:rPr>
          <w:rFonts w:hint="eastAsia"/>
          <w:b/>
          <w:sz w:val="28"/>
          <w:szCs w:val="28"/>
        </w:rPr>
        <w:t xml:space="preserve">  三、部门例会</w:t>
      </w:r>
    </w:p>
    <w:p>
      <w:pPr>
        <w:jc w:val="left"/>
        <w:rPr>
          <w:rFonts w:hint="eastAsia"/>
          <w:sz w:val="28"/>
          <w:szCs w:val="28"/>
        </w:rPr>
      </w:pPr>
      <w:r>
        <w:rPr>
          <w:rFonts w:hint="eastAsia"/>
          <w:sz w:val="28"/>
          <w:szCs w:val="28"/>
        </w:rPr>
        <w:t>[1] 每周一十一点十分在图文信息大楼南504开部门会议</w:t>
      </w:r>
    </w:p>
    <w:p>
      <w:pPr>
        <w:jc w:val="left"/>
        <w:rPr>
          <w:rFonts w:hint="eastAsia"/>
          <w:sz w:val="28"/>
          <w:szCs w:val="28"/>
        </w:rPr>
      </w:pPr>
      <w:r>
        <w:rPr>
          <w:rFonts w:hint="eastAsia"/>
          <w:sz w:val="28"/>
          <w:szCs w:val="28"/>
        </w:rPr>
        <w:t>[2] 确定会议前发短信通知工作的干事，并在每周日发短信通知且记录短信回复情况。</w:t>
      </w:r>
    </w:p>
    <w:p>
      <w:pPr>
        <w:jc w:val="left"/>
        <w:rPr>
          <w:rFonts w:hint="eastAsia"/>
          <w:sz w:val="28"/>
          <w:szCs w:val="28"/>
        </w:rPr>
      </w:pPr>
      <w:r>
        <w:rPr>
          <w:rFonts w:hint="eastAsia"/>
          <w:sz w:val="28"/>
          <w:szCs w:val="28"/>
        </w:rPr>
        <w:t>[3] 除了每个干事的会议记录外，还要选出一名干事做正式的会议记录并且保存。</w:t>
      </w:r>
    </w:p>
    <w:p>
      <w:pPr>
        <w:jc w:val="left"/>
        <w:rPr>
          <w:rFonts w:hint="eastAsia"/>
          <w:sz w:val="28"/>
          <w:szCs w:val="28"/>
        </w:rPr>
      </w:pPr>
      <w:r>
        <w:rPr>
          <w:rFonts w:hint="eastAsia"/>
          <w:sz w:val="28"/>
          <w:szCs w:val="28"/>
        </w:rPr>
        <w:t>[4] 总结每一周的工作进行讨论。</w:t>
      </w:r>
    </w:p>
    <w:p>
      <w:pPr>
        <w:jc w:val="left"/>
        <w:rPr>
          <w:rFonts w:hint="eastAsia"/>
          <w:b/>
          <w:sz w:val="28"/>
          <w:szCs w:val="28"/>
        </w:rPr>
      </w:pPr>
      <w:r>
        <w:rPr>
          <w:rFonts w:hint="eastAsia"/>
          <w:sz w:val="28"/>
          <w:szCs w:val="28"/>
        </w:rPr>
        <w:t xml:space="preserve">   </w:t>
      </w:r>
      <w:r>
        <w:rPr>
          <w:rFonts w:hint="eastAsia"/>
          <w:b/>
          <w:sz w:val="28"/>
          <w:szCs w:val="28"/>
        </w:rPr>
        <w:t>四、干事考核及助理考核</w:t>
      </w:r>
    </w:p>
    <w:p>
      <w:pPr>
        <w:jc w:val="left"/>
        <w:rPr>
          <w:rFonts w:hint="eastAsia"/>
          <w:sz w:val="28"/>
          <w:szCs w:val="28"/>
        </w:rPr>
      </w:pPr>
      <w:r>
        <w:rPr>
          <w:rFonts w:hint="eastAsia"/>
          <w:sz w:val="28"/>
          <w:szCs w:val="28"/>
        </w:rPr>
        <w:t>[1] 通过每次活动中表现进行评分。</w:t>
      </w:r>
    </w:p>
    <w:p>
      <w:pPr>
        <w:jc w:val="left"/>
        <w:rPr>
          <w:rFonts w:hint="eastAsia"/>
          <w:sz w:val="28"/>
          <w:szCs w:val="28"/>
        </w:rPr>
      </w:pPr>
      <w:r>
        <w:rPr>
          <w:rFonts w:hint="eastAsia"/>
          <w:sz w:val="28"/>
          <w:szCs w:val="28"/>
        </w:rPr>
        <w:t>[2] 通过日常学习的考勤进行评分。</w:t>
      </w:r>
    </w:p>
    <w:p>
      <w:pPr>
        <w:jc w:val="left"/>
        <w:rPr>
          <w:rFonts w:hint="eastAsia"/>
          <w:sz w:val="28"/>
          <w:szCs w:val="28"/>
        </w:rPr>
      </w:pPr>
      <w:r>
        <w:rPr>
          <w:rFonts w:hint="eastAsia"/>
          <w:sz w:val="28"/>
          <w:szCs w:val="28"/>
        </w:rPr>
        <w:t>[3] 通过干事们的积极性进行评分。</w:t>
      </w:r>
    </w:p>
    <w:p>
      <w:pPr>
        <w:jc w:val="left"/>
        <w:rPr>
          <w:rFonts w:hint="eastAsia"/>
          <w:b/>
          <w:sz w:val="28"/>
          <w:szCs w:val="28"/>
        </w:rPr>
      </w:pPr>
      <w:r>
        <w:rPr>
          <w:rFonts w:hint="eastAsia"/>
          <w:sz w:val="28"/>
          <w:szCs w:val="28"/>
        </w:rPr>
        <w:t xml:space="preserve">   </w:t>
      </w:r>
      <w:r>
        <w:rPr>
          <w:rFonts w:hint="eastAsia"/>
          <w:b/>
          <w:sz w:val="28"/>
          <w:szCs w:val="28"/>
        </w:rPr>
        <w:t>五、文艺部条例</w:t>
      </w:r>
    </w:p>
    <w:p>
      <w:pPr>
        <w:jc w:val="left"/>
        <w:rPr>
          <w:rFonts w:hint="eastAsia"/>
          <w:sz w:val="28"/>
          <w:szCs w:val="28"/>
        </w:rPr>
      </w:pPr>
      <w:r>
        <w:rPr>
          <w:rFonts w:hint="eastAsia"/>
          <w:sz w:val="28"/>
          <w:szCs w:val="28"/>
        </w:rPr>
        <w:t>[1] 认真参加会议及集体活动。有事以书面形式向部长请假并且获得同意。</w:t>
      </w:r>
    </w:p>
    <w:p>
      <w:pPr>
        <w:jc w:val="left"/>
        <w:rPr>
          <w:rFonts w:hint="eastAsia"/>
          <w:sz w:val="28"/>
          <w:szCs w:val="28"/>
        </w:rPr>
      </w:pPr>
      <w:r>
        <w:rPr>
          <w:rFonts w:hint="eastAsia"/>
          <w:sz w:val="28"/>
          <w:szCs w:val="28"/>
        </w:rPr>
        <w:t>[2] 严格遵守校规校纪及文艺部规定。</w:t>
      </w:r>
    </w:p>
    <w:p>
      <w:pPr>
        <w:jc w:val="left"/>
        <w:rPr>
          <w:rFonts w:hint="eastAsia"/>
          <w:sz w:val="28"/>
          <w:szCs w:val="28"/>
        </w:rPr>
      </w:pPr>
      <w:r>
        <w:rPr>
          <w:rFonts w:hint="eastAsia"/>
          <w:sz w:val="28"/>
          <w:szCs w:val="28"/>
        </w:rPr>
        <w:t>[3] 做好自己本旨工作，更好更快的完成部长下发的任务。</w:t>
      </w:r>
    </w:p>
    <w:p>
      <w:pPr>
        <w:jc w:val="left"/>
        <w:rPr>
          <w:rFonts w:hint="eastAsia"/>
          <w:sz w:val="28"/>
          <w:szCs w:val="28"/>
        </w:rPr>
      </w:pPr>
      <w:r>
        <w:rPr>
          <w:rFonts w:hint="eastAsia"/>
          <w:sz w:val="28"/>
          <w:szCs w:val="28"/>
        </w:rPr>
        <w:t>[4] 禁止在学生会内部拉帮结派、谋取个人利益、不安心工作或对学生会成员进行打击报复、散布谣言、影响文艺部团结和恶意诽谤他人。</w:t>
      </w:r>
    </w:p>
    <w:p>
      <w:pPr>
        <w:jc w:val="left"/>
        <w:rPr>
          <w:rFonts w:hint="eastAsia"/>
          <w:sz w:val="28"/>
          <w:szCs w:val="28"/>
        </w:rPr>
      </w:pPr>
      <w:r>
        <w:rPr>
          <w:rFonts w:hint="eastAsia"/>
          <w:sz w:val="28"/>
          <w:szCs w:val="28"/>
        </w:rPr>
        <w:t>[5] 退部需要部长批准。</w:t>
      </w:r>
    </w:p>
    <w:p>
      <w:pPr>
        <w:jc w:val="left"/>
        <w:rPr>
          <w:rFonts w:hint="eastAsia"/>
          <w:b/>
          <w:i/>
          <w:sz w:val="28"/>
          <w:szCs w:val="28"/>
        </w:rPr>
      </w:pPr>
      <w:r>
        <w:rPr>
          <w:rFonts w:hint="eastAsia"/>
          <w:b/>
          <w:i/>
          <w:sz w:val="28"/>
          <w:szCs w:val="28"/>
        </w:rPr>
        <w:t>（结合文艺部一段时间考察可调整干事们的工作分配，以便更好的完成每次活动。）</w:t>
      </w:r>
    </w:p>
    <w:p>
      <w:pPr>
        <w:jc w:val="left"/>
        <w:rPr>
          <w:rFonts w:hint="eastAsia"/>
          <w:sz w:val="28"/>
          <w:szCs w:val="28"/>
        </w:r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eastAsiaTheme="minorEastAsia"/>
          <w:sz w:val="28"/>
          <w:szCs w:val="28"/>
          <w:lang w:eastAsia="zh-CN"/>
        </w:rPr>
        <w:sectPr>
          <w:pgSz w:w="11906" w:h="16838"/>
          <w:pgMar w:top="1440" w:right="1800" w:bottom="1440" w:left="1800" w:header="851" w:footer="992" w:gutter="0"/>
          <w:cols w:space="425" w:num="1"/>
          <w:docGrid w:type="lines" w:linePitch="312" w:charSpace="0"/>
        </w:sectPr>
      </w:pPr>
      <w:r>
        <w:rPr>
          <w:rFonts w:hint="eastAsia" w:eastAsiaTheme="minorEastAsia"/>
          <w:sz w:val="28"/>
          <w:szCs w:val="28"/>
          <w:lang w:eastAsia="zh-CN"/>
        </w:rPr>
        <w:object>
          <v:shape id="_x0000_i1025" o:spt="75" type="#_x0000_t75" style="height:688.5pt;width:426.7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p>
      <w:pPr>
        <w:jc w:val="right"/>
        <w:rPr>
          <w:rFonts w:hint="eastAsia" w:eastAsiaTheme="minorEastAsia"/>
          <w:sz w:val="28"/>
          <w:szCs w:val="28"/>
          <w:lang w:eastAsia="zh-CN"/>
        </w:rPr>
        <w:sectPr>
          <w:pgSz w:w="11906" w:h="16838"/>
          <w:pgMar w:top="1440" w:right="1800" w:bottom="1440" w:left="1800" w:header="851" w:footer="992" w:gutter="0"/>
          <w:cols w:space="425" w:num="1"/>
          <w:docGrid w:type="lines" w:linePitch="312" w:charSpace="0"/>
        </w:sectPr>
      </w:pPr>
      <w:r>
        <w:rPr>
          <w:rFonts w:hint="eastAsia" w:eastAsiaTheme="minorEastAsia"/>
          <w:sz w:val="28"/>
          <w:szCs w:val="28"/>
          <w:lang w:eastAsia="zh-CN"/>
        </w:rPr>
        <w:object>
          <v:shape id="_x0000_i1026" o:spt="75" type="#_x0000_t75" style="height:610.5pt;width:417pt;" o:ole="t" filled="f" o:preferrelative="t" stroked="f" coordsize="21600,21600">
            <v:path/>
            <v:fill on="f" focussize="0,0"/>
            <v:stroke on="f"/>
            <v:imagedata r:id="rId7" o:title=""/>
            <o:lock v:ext="edit" aspectratio="t"/>
            <w10:wrap type="none"/>
            <w10:anchorlock/>
          </v:shape>
          <o:OLEObject Type="Embed" ProgID="Word.Document.12" ShapeID="_x0000_i1026" DrawAspect="Content" ObjectID="_1468075726" r:id="rId6">
            <o:LockedField>false</o:LockedField>
          </o:OLEObject>
        </w:object>
      </w:r>
    </w:p>
    <w:p>
      <w:pPr>
        <w:jc w:val="right"/>
        <w:rPr>
          <w:rFonts w:hint="eastAsia" w:eastAsiaTheme="minorEastAsia"/>
          <w:sz w:val="28"/>
          <w:szCs w:val="28"/>
          <w:lang w:eastAsia="zh-CN"/>
        </w:rPr>
        <w:sectPr>
          <w:pgSz w:w="11906" w:h="16838"/>
          <w:pgMar w:top="1440" w:right="1800" w:bottom="1440" w:left="1800" w:header="851" w:footer="992" w:gutter="0"/>
          <w:cols w:space="425" w:num="1"/>
          <w:docGrid w:type="lines" w:linePitch="312" w:charSpace="0"/>
        </w:sectPr>
      </w:pPr>
      <w:r>
        <w:rPr>
          <w:rFonts w:hint="eastAsia" w:eastAsiaTheme="minorEastAsia"/>
          <w:sz w:val="28"/>
          <w:szCs w:val="28"/>
          <w:lang w:eastAsia="zh-CN"/>
        </w:rPr>
        <w:object>
          <v:shape id="_x0000_i1027" o:spt="75" type="#_x0000_t75" style="height:688.5pt;width:417pt;" o:ole="t" filled="f" o:preferrelative="t" stroked="f" coordsize="21600,21600">
            <v:path/>
            <v:fill on="f" focussize="0,0"/>
            <v:stroke on="f"/>
            <v:imagedata r:id="rId9" o:title=""/>
            <o:lock v:ext="edit" aspectratio="t"/>
            <w10:wrap type="none"/>
            <w10:anchorlock/>
          </v:shape>
          <o:OLEObject Type="Embed" ProgID="Word.Document.12" ShapeID="_x0000_i1027" DrawAspect="Content" ObjectID="_1468075727" r:id="rId8">
            <o:LockedField>false</o:LockedField>
          </o:OLEObject>
        </w:object>
      </w:r>
    </w:p>
    <w:p>
      <w:pPr>
        <w:jc w:val="right"/>
        <w:rPr>
          <w:rFonts w:hint="eastAsia" w:eastAsiaTheme="minorEastAsia"/>
          <w:sz w:val="28"/>
          <w:szCs w:val="28"/>
          <w:lang w:eastAsia="zh-CN"/>
        </w:rPr>
        <w:sectPr>
          <w:pgSz w:w="11906" w:h="16838"/>
          <w:pgMar w:top="1440" w:right="1800" w:bottom="1440" w:left="1800" w:header="851" w:footer="992" w:gutter="0"/>
          <w:cols w:space="425" w:num="1"/>
          <w:docGrid w:type="lines" w:linePitch="312" w:charSpace="0"/>
        </w:sectPr>
      </w:pPr>
      <w:r>
        <w:rPr>
          <w:rFonts w:hint="eastAsia" w:eastAsiaTheme="minorEastAsia"/>
          <w:sz w:val="28"/>
          <w:szCs w:val="28"/>
          <w:lang w:eastAsia="zh-CN"/>
        </w:rPr>
        <w:object>
          <v:shape id="_x0000_i1028" o:spt="75" type="#_x0000_t75" style="height:688.5pt;width:417pt;" o:ole="t" filled="f" o:preferrelative="t" stroked="f" coordsize="21600,21600">
            <v:path/>
            <v:fill on="f" focussize="0,0"/>
            <v:stroke on="f"/>
            <v:imagedata r:id="rId11" o:title=""/>
            <o:lock v:ext="edit" aspectratio="t"/>
            <w10:wrap type="none"/>
            <w10:anchorlock/>
          </v:shape>
          <o:OLEObject Type="Embed" ProgID="Word.Document.12" ShapeID="_x0000_i1028" DrawAspect="Content" ObjectID="_1468075728" r:id="rId10">
            <o:LockedField>false</o:LockedField>
          </o:OLEObject>
        </w:object>
      </w:r>
    </w:p>
    <w:p>
      <w:pPr>
        <w:jc w:val="right"/>
        <w:rPr>
          <w:rFonts w:hint="eastAsia" w:eastAsiaTheme="minorEastAsia"/>
          <w:sz w:val="28"/>
          <w:szCs w:val="28"/>
          <w:lang w:eastAsia="zh-CN"/>
        </w:rPr>
        <w:sectPr>
          <w:pgSz w:w="11906" w:h="16838"/>
          <w:pgMar w:top="1440" w:right="1800" w:bottom="1440" w:left="1800" w:header="851" w:footer="992" w:gutter="0"/>
          <w:cols w:space="425" w:num="1"/>
          <w:docGrid w:type="lines" w:linePitch="312" w:charSpace="0"/>
        </w:sectPr>
      </w:pPr>
      <w:r>
        <w:rPr>
          <w:rFonts w:hint="eastAsia" w:eastAsiaTheme="minorEastAsia"/>
          <w:sz w:val="28"/>
          <w:szCs w:val="28"/>
          <w:lang w:eastAsia="zh-CN"/>
        </w:rPr>
        <w:object>
          <v:shape id="_x0000_i1029" o:spt="75" type="#_x0000_t75" style="height:662.25pt;width:417pt;" o:ole="t" filled="f" o:preferrelative="t" stroked="f" coordsize="21600,21600">
            <v:path/>
            <v:fill on="f" focussize="0,0"/>
            <v:stroke on="f"/>
            <v:imagedata r:id="rId13" o:title=""/>
            <o:lock v:ext="edit" aspectratio="t"/>
            <w10:wrap type="none"/>
            <w10:anchorlock/>
          </v:shape>
          <o:OLEObject Type="Embed" ProgID="Word.Document.8" ShapeID="_x0000_i1029" DrawAspect="Content" ObjectID="_1468075729" r:id="rId12">
            <o:LockedField>false</o:LockedField>
          </o:OLEObject>
        </w:object>
      </w:r>
    </w:p>
    <w:p>
      <w:pPr>
        <w:jc w:val="center"/>
        <w:rPr>
          <w:rFonts w:hint="eastAsia"/>
          <w:b/>
          <w:bCs/>
          <w:sz w:val="40"/>
          <w:szCs w:val="40"/>
          <w:lang w:val="en-US" w:eastAsia="zh-CN"/>
        </w:rPr>
      </w:pPr>
      <w:r>
        <w:rPr>
          <w:rFonts w:hint="eastAsia"/>
          <w:b/>
          <w:bCs/>
          <w:sz w:val="40"/>
          <w:szCs w:val="40"/>
          <w:lang w:val="en-US" w:eastAsia="zh-CN"/>
        </w:rPr>
        <w:t>校学办部干事培训工作策划</w:t>
      </w:r>
    </w:p>
    <w:p>
      <w:pPr>
        <w:jc w:val="center"/>
        <w:rPr>
          <w:rFonts w:hint="eastAsia"/>
          <w:b/>
          <w:bCs/>
          <w:sz w:val="40"/>
          <w:szCs w:val="40"/>
          <w:lang w:val="en-US" w:eastAsia="zh-CN"/>
        </w:rPr>
      </w:pPr>
    </w:p>
    <w:p>
      <w:pPr>
        <w:numPr>
          <w:ilvl w:val="0"/>
          <w:numId w:val="2"/>
        </w:numPr>
        <w:rPr>
          <w:rFonts w:hint="eastAsia"/>
          <w:b/>
          <w:bCs/>
          <w:sz w:val="28"/>
          <w:szCs w:val="36"/>
          <w:lang w:val="en-US" w:eastAsia="zh-CN"/>
        </w:rPr>
      </w:pPr>
      <w:r>
        <w:rPr>
          <w:rFonts w:hint="eastAsia"/>
          <w:b/>
          <w:bCs/>
          <w:sz w:val="28"/>
          <w:szCs w:val="36"/>
          <w:lang w:val="en-US" w:eastAsia="zh-CN"/>
        </w:rPr>
        <w:t>工作背景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新的学期，新的气象，我校学生会学办部又迎来了新的干事招新。经过层层面试与考核，最终留下18名优秀人才。现结合我部门工作内容与部门职能，为引导干事尽快适应学生会的工作步调，全面掌握学办部的各项工作能力，提高其工作素质，特制订以下培训计划。</w:t>
      </w:r>
    </w:p>
    <w:p>
      <w:pPr>
        <w:numPr>
          <w:ilvl w:val="0"/>
          <w:numId w:val="2"/>
        </w:numPr>
        <w:rPr>
          <w:rFonts w:hint="eastAsia"/>
          <w:b/>
          <w:bCs/>
          <w:sz w:val="28"/>
          <w:szCs w:val="28"/>
          <w:lang w:val="en-US" w:eastAsia="zh-CN"/>
        </w:rPr>
      </w:pPr>
      <w:r>
        <w:rPr>
          <w:rFonts w:hint="eastAsia"/>
          <w:b/>
          <w:bCs/>
          <w:sz w:val="28"/>
          <w:szCs w:val="28"/>
          <w:lang w:val="en-US" w:eastAsia="zh-CN"/>
        </w:rPr>
        <w:t>培训内容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8"/>
          <w:szCs w:val="28"/>
          <w:lang w:val="en-US" w:eastAsia="zh-CN"/>
        </w:rPr>
      </w:pPr>
      <w:r>
        <w:rPr>
          <w:rFonts w:hint="eastAsia"/>
          <w:b w:val="0"/>
          <w:bCs w:val="0"/>
          <w:sz w:val="28"/>
          <w:szCs w:val="28"/>
          <w:lang w:val="en-US" w:eastAsia="zh-CN"/>
        </w:rPr>
        <w:t>基础礼貌、时间观念教育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校学办部是学生会的重要部门，承上启下，组织安排各项会议、活动，礼貌至关重要。学办部干事需注意个人形象，在各种通知工作中礼貌的与老师、与其他部门的部长及干事交流，做到不损害部门形象，礼貌友好的推进工作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学生会干事需做到按时出席各项会议及活动，时间观念至关重要。在多项事务发生时间冲突，干事需权衡轻重缓急，做出合理安排。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sz w:val="28"/>
          <w:szCs w:val="28"/>
          <w:lang w:val="en-US" w:eastAsia="zh-CN"/>
        </w:rPr>
        <w:t>培训方式：部门例会中着重强调、具体工作中提醒注意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sz w:val="28"/>
          <w:szCs w:val="28"/>
          <w:lang w:val="en-US" w:eastAsia="zh-CN"/>
        </w:rPr>
        <w:t>培训时长：三周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sz w:val="28"/>
          <w:szCs w:val="28"/>
          <w:lang w:val="en-US" w:eastAsia="zh-CN"/>
        </w:rPr>
        <w:t>会议相关培训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根据学办部部门职能，干事需参与会议前期短信通知、会前参会人员签到、参加会议、会后整理会议记录等工作。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sz w:val="28"/>
          <w:szCs w:val="28"/>
          <w:lang w:val="en-US" w:eastAsia="zh-CN"/>
        </w:rPr>
      </w:pPr>
      <w:r>
        <w:rPr>
          <w:rFonts w:hint="eastAsia"/>
          <w:sz w:val="28"/>
          <w:szCs w:val="28"/>
          <w:lang w:val="en-US" w:eastAsia="zh-CN"/>
        </w:rPr>
        <w:t>培训方式：（1）部门内部发放通知时，提醒干事注意其通知格式、文案语气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（2）会议前一周、前一天组织干事完成短信通知的编辑工作，并仔细检查对方联系方式是否输入正确，完成短信通知工作。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（3）会前组织干事完成签到表的制作、在其制表的过程中提供技术帮助，签到表尽量完美。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（4）部门例会上安排签到干事，交代注意事项。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（5）根据上交的签到表，总结归纳，指出干事存在的问题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（6）规定时间段，做出初步提示，要求干事完成会议记录，并指出存在问题。提供模板，供干事修改参考，以完善今后的会议记录质量。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培训时长：四周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47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部门考核工作培训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90" w:leftChars="-70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本学期学办部需制定校学生会考核制度，并以该制度为标准，考核校学生会各部门的各项工作，及考核各部门部长干事的工作情况。整个过程，计划本部门部长与干事一起参与，锻炼干事的工作能力。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690" w:leftChars="-700" w:right="0" w:rightChars="0" w:hanging="6160" w:hangingChars="2200"/>
        <w:jc w:val="both"/>
        <w:textAlignment w:val="auto"/>
        <w:outlineLvl w:val="9"/>
        <w:rPr>
          <w:rFonts w:hint="eastAsia"/>
          <w:sz w:val="28"/>
          <w:szCs w:val="28"/>
          <w:lang w:val="en-US" w:eastAsia="zh-CN"/>
        </w:rPr>
      </w:pPr>
      <w:r>
        <w:rPr>
          <w:rFonts w:hint="eastAsia"/>
          <w:sz w:val="28"/>
          <w:szCs w:val="28"/>
          <w:lang w:val="en-US" w:eastAsia="zh-CN"/>
        </w:rPr>
        <w:t xml:space="preserve">              培训方式：（1）制度制定前期：部门例会上要求各位干事积极发言，提出建议。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850" w:leftChars="-700" w:right="0" w:rightChars="0" w:hanging="5320" w:hangingChars="1900"/>
        <w:jc w:val="both"/>
        <w:textAlignment w:val="auto"/>
        <w:outlineLvl w:val="9"/>
        <w:rPr>
          <w:rFonts w:hint="eastAsia"/>
          <w:sz w:val="28"/>
          <w:szCs w:val="28"/>
          <w:lang w:val="en-US" w:eastAsia="zh-CN"/>
        </w:rPr>
      </w:pPr>
      <w:r>
        <w:rPr>
          <w:rFonts w:hint="eastAsia"/>
          <w:sz w:val="28"/>
          <w:szCs w:val="28"/>
          <w:lang w:val="en-US" w:eastAsia="zh-CN"/>
        </w:rPr>
        <w:t xml:space="preserve">                       （2）制度制定：召集干事，具体安排每一位干事负责的模块，分工合作，培养干事的团队合作能力和文件处理能力。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850" w:leftChars="-700" w:right="0" w:rightChars="0" w:hanging="5320" w:hangingChars="1900"/>
        <w:jc w:val="both"/>
        <w:textAlignment w:val="auto"/>
        <w:outlineLvl w:val="9"/>
        <w:rPr>
          <w:rFonts w:hint="eastAsia"/>
          <w:sz w:val="28"/>
          <w:szCs w:val="28"/>
          <w:lang w:val="en-US" w:eastAsia="zh-CN"/>
        </w:rPr>
      </w:pPr>
      <w:r>
        <w:rPr>
          <w:rFonts w:hint="eastAsia"/>
          <w:sz w:val="28"/>
          <w:szCs w:val="28"/>
          <w:lang w:val="en-US" w:eastAsia="zh-CN"/>
        </w:rPr>
        <w:t xml:space="preserve">                       （3）工作考核：对干事进行分工，六大部门每个部门安排两到三名干事具体负责。三名干事做总结归档工作。各司其职，培养其工作责任感。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850" w:leftChars="-700" w:right="0" w:rightChars="0" w:hanging="5320" w:hangingChars="1900"/>
        <w:jc w:val="both"/>
        <w:textAlignment w:val="auto"/>
        <w:outlineLvl w:val="9"/>
        <w:rPr>
          <w:rFonts w:hint="eastAsia"/>
          <w:sz w:val="28"/>
          <w:szCs w:val="28"/>
          <w:lang w:val="en-US" w:eastAsia="zh-CN"/>
        </w:rPr>
      </w:pPr>
      <w:r>
        <w:rPr>
          <w:rFonts w:hint="eastAsia"/>
          <w:sz w:val="28"/>
          <w:szCs w:val="28"/>
          <w:lang w:val="en-US" w:eastAsia="zh-CN"/>
        </w:rPr>
        <w:t xml:space="preserve">              培训时长：一个学期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850" w:leftChars="-700" w:right="0" w:rightChars="0" w:hanging="5320" w:hangingChars="1900"/>
        <w:jc w:val="both"/>
        <w:textAlignment w:val="auto"/>
        <w:outlineLvl w:val="9"/>
        <w:rPr>
          <w:rFonts w:hint="eastAsia"/>
          <w:sz w:val="28"/>
          <w:szCs w:val="28"/>
          <w:lang w:val="en-US" w:eastAsia="zh-CN"/>
        </w:rPr>
      </w:pPr>
      <w:r>
        <w:rPr>
          <w:rFonts w:hint="eastAsia"/>
          <w:sz w:val="28"/>
          <w:szCs w:val="28"/>
          <w:lang w:val="en-US" w:eastAsia="zh-CN"/>
        </w:rPr>
        <w:t xml:space="preserve">              4、比赛赛项培训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90" w:leftChars="-700" w:right="0" w:rightChars="0" w:hanging="1960" w:hangingChars="700"/>
        <w:jc w:val="both"/>
        <w:textAlignment w:val="auto"/>
        <w:outlineLvl w:val="9"/>
        <w:rPr>
          <w:rFonts w:hint="eastAsia"/>
          <w:sz w:val="28"/>
          <w:szCs w:val="28"/>
          <w:lang w:val="en-US" w:eastAsia="zh-CN"/>
        </w:rPr>
      </w:pPr>
      <w:r>
        <w:rPr>
          <w:rFonts w:hint="eastAsia"/>
          <w:sz w:val="28"/>
          <w:szCs w:val="28"/>
          <w:lang w:val="en-US" w:eastAsia="zh-CN"/>
        </w:rPr>
        <w:t xml:space="preserve">                 学办部本学期需承办校演讲比赛及辩论赛。需要各位干事配合部长完成策划、比赛组织、现场布置、赛后整理等工作。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70" w:leftChars="-700" w:right="0" w:rightChars="0" w:firstLine="0" w:firstLineChars="0"/>
        <w:jc w:val="both"/>
        <w:textAlignment w:val="auto"/>
        <w:outlineLvl w:val="9"/>
        <w:rPr>
          <w:rFonts w:hint="eastAsia"/>
          <w:sz w:val="28"/>
          <w:szCs w:val="28"/>
          <w:lang w:val="en-US" w:eastAsia="zh-CN"/>
        </w:rPr>
      </w:pPr>
      <w:r>
        <w:rPr>
          <w:rFonts w:hint="eastAsia"/>
          <w:sz w:val="28"/>
          <w:szCs w:val="28"/>
          <w:lang w:val="en-US" w:eastAsia="zh-CN"/>
        </w:rPr>
        <w:t xml:space="preserve">              培训方式：（1）安排干事完成前期策划案，部长修改指出问题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50" w:leftChars="-700" w:right="0" w:rightChars="0" w:hanging="3920" w:hangingChars="1400"/>
        <w:jc w:val="both"/>
        <w:textAlignment w:val="auto"/>
        <w:outlineLvl w:val="9"/>
        <w:rPr>
          <w:rFonts w:hint="eastAsia"/>
          <w:sz w:val="28"/>
          <w:szCs w:val="28"/>
          <w:lang w:val="en-US" w:eastAsia="zh-CN"/>
        </w:rPr>
      </w:pPr>
      <w:r>
        <w:rPr>
          <w:rFonts w:hint="eastAsia"/>
          <w:sz w:val="28"/>
          <w:szCs w:val="28"/>
          <w:lang w:val="en-US" w:eastAsia="zh-CN"/>
        </w:rPr>
        <w:t xml:space="preserve">                       （2）活动现场，要求干事全程参与，负责具体工作，让干事体验参与举办活动的全过程，积累活动经验。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50" w:leftChars="-700" w:right="0" w:rightChars="0" w:hanging="3920" w:hangingChars="1400"/>
        <w:jc w:val="both"/>
        <w:textAlignment w:val="auto"/>
        <w:outlineLvl w:val="9"/>
        <w:rPr>
          <w:rFonts w:hint="eastAsia"/>
          <w:sz w:val="28"/>
          <w:szCs w:val="28"/>
          <w:lang w:val="en-US" w:eastAsia="zh-CN"/>
        </w:rPr>
      </w:pPr>
      <w:r>
        <w:rPr>
          <w:rFonts w:hint="eastAsia"/>
          <w:sz w:val="28"/>
          <w:szCs w:val="28"/>
          <w:lang w:val="en-US" w:eastAsia="zh-CN"/>
        </w:rPr>
        <w:t xml:space="preserve">                       （3）活动结束后，要求干事上交心得体会，加深印象。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450" w:leftChars="-700" w:right="0" w:rightChars="0" w:hanging="3920" w:hangingChars="1400"/>
        <w:jc w:val="both"/>
        <w:textAlignment w:val="auto"/>
        <w:outlineLvl w:val="9"/>
        <w:rPr>
          <w:rFonts w:hint="eastAsia"/>
          <w:sz w:val="28"/>
          <w:szCs w:val="28"/>
          <w:lang w:val="en-US" w:eastAsia="zh-CN"/>
        </w:rPr>
      </w:pPr>
      <w:r>
        <w:rPr>
          <w:rFonts w:hint="eastAsia"/>
          <w:sz w:val="28"/>
          <w:szCs w:val="28"/>
          <w:lang w:val="en-US" w:eastAsia="zh-CN"/>
        </w:rPr>
        <w:t xml:space="preserve">              培训时长：每次活动四到五周，依实际情况而定</w:t>
      </w:r>
    </w:p>
    <w:p>
      <w:pPr>
        <w:numPr>
          <w:ilvl w:val="0"/>
          <w:numId w:val="2"/>
        </w:numPr>
        <w:rPr>
          <w:rFonts w:hint="eastAsia"/>
          <w:b/>
          <w:bCs/>
          <w:sz w:val="28"/>
          <w:szCs w:val="28"/>
          <w:lang w:val="en-US" w:eastAsia="zh-CN"/>
        </w:rPr>
      </w:pPr>
      <w:r>
        <w:rPr>
          <w:rFonts w:hint="eastAsia"/>
          <w:b/>
          <w:bCs/>
          <w:sz w:val="28"/>
          <w:szCs w:val="28"/>
          <w:lang w:val="en-US" w:eastAsia="zh-CN"/>
        </w:rPr>
        <w:t>总结期望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现已根据我学办部职能及本学期工作安排对部门干事制定了培训计划，希望各位干事可以在每一次的活动培训中掌握工作技能，积累工作经验和提高应对能力，通过本学期的努力，成长为更加出色的干事，并能够留在学生会继续锻炼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 xml:space="preserve">    </w:t>
      </w:r>
    </w:p>
    <w:p>
      <w:pPr>
        <w:numPr>
          <w:ilvl w:val="0"/>
          <w:numId w:val="0"/>
        </w:numPr>
        <w:jc w:val="right"/>
        <w:rPr>
          <w:rFonts w:hint="eastAsia"/>
          <w:sz w:val="28"/>
          <w:szCs w:val="28"/>
          <w:lang w:val="en-US" w:eastAsia="zh-CN"/>
        </w:rPr>
      </w:pPr>
      <w:r>
        <w:rPr>
          <w:rFonts w:hint="eastAsia"/>
          <w:sz w:val="28"/>
          <w:szCs w:val="28"/>
          <w:lang w:val="en-US" w:eastAsia="zh-CN"/>
        </w:rPr>
        <w:t>校学办部副部长  王敏</w:t>
      </w:r>
    </w:p>
    <w:p>
      <w:pPr>
        <w:numPr>
          <w:ilvl w:val="0"/>
          <w:numId w:val="0"/>
        </w:numPr>
        <w:jc w:val="right"/>
        <w:rPr>
          <w:rFonts w:hint="eastAsia"/>
          <w:sz w:val="28"/>
          <w:szCs w:val="28"/>
          <w:lang w:val="en-US" w:eastAsia="zh-CN"/>
        </w:rPr>
      </w:pPr>
      <w:r>
        <w:rPr>
          <w:rFonts w:hint="eastAsia"/>
          <w:sz w:val="28"/>
          <w:szCs w:val="28"/>
          <w:lang w:val="en-US" w:eastAsia="zh-CN"/>
        </w:rPr>
        <w:t>2017年10月1日</w:t>
      </w: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numPr>
          <w:ilvl w:val="0"/>
          <w:numId w:val="0"/>
        </w:numPr>
        <w:rPr>
          <w:rFonts w:hint="eastAsia"/>
          <w:sz w:val="28"/>
          <w:szCs w:val="28"/>
          <w:lang w:val="en-US" w:eastAsia="zh-CN"/>
        </w:rPr>
      </w:pPr>
      <w:bookmarkStart w:id="0" w:name="_GoBack"/>
      <w:bookmarkEnd w:id="0"/>
    </w:p>
    <w:p>
      <w:pPr>
        <w:numPr>
          <w:ilvl w:val="0"/>
          <w:numId w:val="0"/>
        </w:numPr>
        <w:rPr>
          <w:rFonts w:hint="eastAsia"/>
          <w:sz w:val="28"/>
          <w:szCs w:val="28"/>
          <w:lang w:val="en-US" w:eastAsia="zh-CN"/>
        </w:rPr>
      </w:pPr>
    </w:p>
    <w:p>
      <w:pPr>
        <w:ind w:firstLine="1405" w:firstLineChars="500"/>
        <w:jc w:val="center"/>
        <w:rPr>
          <w:rFonts w:hint="eastAsia"/>
          <w:b/>
          <w:bCs/>
          <w:sz w:val="28"/>
          <w:szCs w:val="28"/>
          <w:lang w:eastAsia="zh-CN"/>
        </w:rPr>
      </w:pPr>
      <w:r>
        <w:rPr>
          <w:rFonts w:hint="eastAsia"/>
          <w:b/>
          <w:bCs/>
          <w:sz w:val="28"/>
          <w:szCs w:val="28"/>
          <w:lang w:eastAsia="zh-CN"/>
        </w:rPr>
        <w:t>校学生会体育部干事培训计划</w:t>
      </w:r>
    </w:p>
    <w:p>
      <w:pPr>
        <w:rPr>
          <w:rFonts w:hint="eastAsia"/>
          <w:sz w:val="28"/>
          <w:szCs w:val="28"/>
          <w:lang w:eastAsia="zh-CN"/>
        </w:rPr>
      </w:pPr>
    </w:p>
    <w:p>
      <w:pPr>
        <w:rPr>
          <w:rFonts w:hint="eastAsia"/>
          <w:sz w:val="28"/>
          <w:szCs w:val="28"/>
          <w:lang w:eastAsia="zh-CN"/>
        </w:rPr>
      </w:pPr>
      <w:r>
        <w:rPr>
          <w:rFonts w:hint="eastAsia"/>
          <w:sz w:val="28"/>
          <w:szCs w:val="28"/>
          <w:lang w:eastAsia="zh-CN"/>
        </w:rPr>
        <w:t>一、背景</w:t>
      </w:r>
    </w:p>
    <w:p>
      <w:pPr>
        <w:rPr>
          <w:rFonts w:hint="eastAsia"/>
          <w:sz w:val="28"/>
          <w:szCs w:val="28"/>
          <w:lang w:eastAsia="zh-CN"/>
        </w:rPr>
      </w:pPr>
      <w:r>
        <w:rPr>
          <w:rFonts w:hint="eastAsia"/>
          <w:sz w:val="28"/>
          <w:szCs w:val="28"/>
          <w:lang w:eastAsia="zh-CN"/>
        </w:rPr>
        <w:t>随着院团委学生会的换届，大一新任干事的到来，为我校学生会注入了另一股“新生力量”他们对学生会的工作仍处于半理解状态,为了加强新干事对学生会的全面了解，提高整个新干事的综合素质，特此举办学生会新干事培训。</w:t>
      </w:r>
    </w:p>
    <w:p>
      <w:pPr>
        <w:rPr>
          <w:rFonts w:hint="eastAsia"/>
          <w:sz w:val="28"/>
          <w:szCs w:val="28"/>
          <w:lang w:eastAsia="zh-CN"/>
        </w:rPr>
      </w:pPr>
      <w:r>
        <w:rPr>
          <w:rFonts w:hint="eastAsia"/>
          <w:sz w:val="28"/>
          <w:szCs w:val="28"/>
          <w:lang w:eastAsia="zh-CN"/>
        </w:rPr>
        <w:t>二、培训目的</w:t>
      </w:r>
    </w:p>
    <w:p>
      <w:pPr>
        <w:widowControl/>
        <w:jc w:val="left"/>
      </w:pPr>
      <w:r>
        <w:rPr>
          <w:rFonts w:ascii="微软雅黑" w:hAnsi="微软雅黑" w:eastAsia="微软雅黑" w:cs="微软雅黑"/>
          <w:b w:val="0"/>
          <w:i w:val="0"/>
          <w:caps w:val="0"/>
          <w:color w:val="000000"/>
          <w:spacing w:val="0"/>
          <w:kern w:val="0"/>
          <w:sz w:val="28"/>
          <w:szCs w:val="28"/>
          <w:shd w:val="clear" w:fill="FFFFFF"/>
          <w:lang w:val="en-US" w:eastAsia="zh-CN" w:bidi="ar"/>
        </w:rPr>
        <w:t>　为了进一步提高我校新任学生会干事的工作能力和水平，提高学生队伍的办事效率;使之更好的适应工作环境、了解工作程序;正确处理工作和学习之间的关系，从而全面推动我组织的各项发展，特别制定该</w:t>
      </w:r>
      <w:r>
        <w:rPr>
          <w:rFonts w:hint="default" w:ascii="微软雅黑" w:hAnsi="微软雅黑" w:eastAsia="微软雅黑" w:cs="微软雅黑"/>
          <w:b w:val="0"/>
          <w:i w:val="0"/>
          <w:caps w:val="0"/>
          <w:color w:val="333333"/>
          <w:spacing w:val="0"/>
          <w:kern w:val="0"/>
          <w:sz w:val="28"/>
          <w:szCs w:val="28"/>
          <w:u w:val="none"/>
          <w:lang w:val="en-US" w:eastAsia="zh-CN" w:bidi="ar"/>
        </w:rPr>
        <w:fldChar w:fldCharType="begin"/>
      </w:r>
      <w:r>
        <w:rPr>
          <w:rFonts w:hint="default" w:ascii="微软雅黑" w:hAnsi="微软雅黑" w:eastAsia="微软雅黑" w:cs="微软雅黑"/>
          <w:b w:val="0"/>
          <w:i w:val="0"/>
          <w:caps w:val="0"/>
          <w:color w:val="333333"/>
          <w:spacing w:val="0"/>
          <w:kern w:val="0"/>
          <w:sz w:val="28"/>
          <w:szCs w:val="28"/>
          <w:u w:val="none"/>
          <w:lang w:val="en-US" w:eastAsia="zh-CN" w:bidi="ar"/>
        </w:rPr>
        <w:instrText xml:space="preserve"> HYPERLINK "http://m.liuxue86.com/fanwen/pxjh/" \t "_blank" </w:instrText>
      </w:r>
      <w:r>
        <w:rPr>
          <w:rFonts w:hint="default" w:ascii="微软雅黑" w:hAnsi="微软雅黑" w:eastAsia="微软雅黑" w:cs="微软雅黑"/>
          <w:b w:val="0"/>
          <w:i w:val="0"/>
          <w:caps w:val="0"/>
          <w:color w:val="333333"/>
          <w:spacing w:val="0"/>
          <w:kern w:val="0"/>
          <w:sz w:val="28"/>
          <w:szCs w:val="28"/>
          <w:u w:val="none"/>
          <w:lang w:val="en-US" w:eastAsia="zh-CN" w:bidi="ar"/>
        </w:rPr>
        <w:fldChar w:fldCharType="separate"/>
      </w:r>
      <w:r>
        <w:rPr>
          <w:rStyle w:val="8"/>
          <w:rFonts w:hint="default" w:ascii="微软雅黑" w:hAnsi="微软雅黑" w:eastAsia="微软雅黑" w:cs="微软雅黑"/>
          <w:b w:val="0"/>
          <w:i w:val="0"/>
          <w:caps w:val="0"/>
          <w:color w:val="333333"/>
          <w:spacing w:val="0"/>
          <w:sz w:val="28"/>
          <w:szCs w:val="28"/>
          <w:u w:val="none"/>
        </w:rPr>
        <w:t>培训计划</w:t>
      </w:r>
      <w:r>
        <w:rPr>
          <w:rFonts w:hint="default" w:ascii="微软雅黑" w:hAnsi="微软雅黑" w:eastAsia="微软雅黑" w:cs="微软雅黑"/>
          <w:b w:val="0"/>
          <w:i w:val="0"/>
          <w:caps w:val="0"/>
          <w:color w:val="333333"/>
          <w:spacing w:val="0"/>
          <w:kern w:val="0"/>
          <w:sz w:val="28"/>
          <w:szCs w:val="28"/>
          <w:u w:val="none"/>
          <w:lang w:val="en-US" w:eastAsia="zh-CN" w:bidi="ar"/>
        </w:rPr>
        <w:fldChar w:fldCharType="end"/>
      </w:r>
      <w:r>
        <w:rPr>
          <w:rFonts w:hint="default" w:ascii="微软雅黑" w:hAnsi="微软雅黑" w:eastAsia="微软雅黑" w:cs="微软雅黑"/>
          <w:b w:val="0"/>
          <w:i w:val="0"/>
          <w:caps w:val="0"/>
          <w:color w:val="000000"/>
          <w:spacing w:val="0"/>
          <w:kern w:val="0"/>
          <w:sz w:val="24"/>
          <w:szCs w:val="24"/>
          <w:shd w:val="clear" w:fill="FFFFFF"/>
          <w:lang w:val="en-US" w:eastAsia="zh-CN" w:bidi="ar"/>
        </w:rPr>
        <w:t>。</w:t>
      </w:r>
    </w:p>
    <w:p>
      <w:pPr>
        <w:rPr>
          <w:rFonts w:hint="eastAsia"/>
          <w:lang w:eastAsia="zh-CN"/>
        </w:rPr>
      </w:pPr>
    </w:p>
    <w:p>
      <w:pPr>
        <w:rPr>
          <w:rFonts w:hint="eastAsia"/>
          <w:sz w:val="28"/>
          <w:szCs w:val="28"/>
          <w:lang w:eastAsia="zh-CN"/>
        </w:rPr>
      </w:pPr>
      <w:r>
        <w:rPr>
          <w:rFonts w:hint="eastAsia"/>
          <w:lang w:eastAsia="zh-CN"/>
        </w:rPr>
        <w:t>三、</w:t>
      </w:r>
      <w:r>
        <w:rPr>
          <w:rFonts w:hint="eastAsia"/>
          <w:sz w:val="28"/>
          <w:szCs w:val="28"/>
          <w:lang w:eastAsia="zh-CN"/>
        </w:rPr>
        <w:t>培训对象</w:t>
      </w:r>
    </w:p>
    <w:p>
      <w:pPr>
        <w:rPr>
          <w:rFonts w:hint="eastAsia"/>
          <w:sz w:val="28"/>
          <w:szCs w:val="28"/>
          <w:lang w:eastAsia="zh-CN"/>
        </w:rPr>
      </w:pPr>
      <w:r>
        <w:rPr>
          <w:rFonts w:hint="eastAsia"/>
          <w:sz w:val="28"/>
          <w:szCs w:val="28"/>
          <w:lang w:eastAsia="zh-CN"/>
        </w:rPr>
        <w:t>校体育部全体新任干事</w:t>
      </w:r>
    </w:p>
    <w:p>
      <w:pPr>
        <w:rPr>
          <w:rFonts w:hint="eastAsia"/>
          <w:sz w:val="28"/>
          <w:szCs w:val="28"/>
          <w:lang w:eastAsia="zh-CN"/>
        </w:rPr>
      </w:pPr>
      <w:r>
        <w:rPr>
          <w:rFonts w:hint="eastAsia"/>
          <w:sz w:val="28"/>
          <w:szCs w:val="28"/>
          <w:lang w:eastAsia="zh-CN"/>
        </w:rPr>
        <w:t>四、培训时间</w:t>
      </w:r>
    </w:p>
    <w:p>
      <w:pPr>
        <w:rPr>
          <w:rFonts w:hint="eastAsia"/>
          <w:sz w:val="28"/>
          <w:szCs w:val="28"/>
          <w:lang w:eastAsia="zh-CN"/>
        </w:rPr>
      </w:pPr>
      <w:r>
        <w:rPr>
          <w:rFonts w:hint="eastAsia"/>
          <w:sz w:val="28"/>
          <w:szCs w:val="28"/>
          <w:lang w:eastAsia="zh-CN"/>
        </w:rPr>
        <w:t>2017.10.10</w:t>
      </w:r>
    </w:p>
    <w:p>
      <w:pPr>
        <w:rPr>
          <w:rFonts w:hint="eastAsia"/>
          <w:sz w:val="28"/>
          <w:szCs w:val="28"/>
          <w:lang w:eastAsia="zh-CN"/>
        </w:rPr>
      </w:pPr>
      <w:r>
        <w:rPr>
          <w:rFonts w:hint="eastAsia"/>
          <w:sz w:val="28"/>
          <w:szCs w:val="28"/>
          <w:lang w:eastAsia="zh-CN"/>
        </w:rPr>
        <w:t>五、培训地点</w:t>
      </w:r>
    </w:p>
    <w:p>
      <w:pPr>
        <w:rPr>
          <w:rFonts w:hint="eastAsia"/>
          <w:sz w:val="28"/>
          <w:szCs w:val="28"/>
          <w:lang w:eastAsia="zh-CN"/>
        </w:rPr>
      </w:pPr>
      <w:r>
        <w:rPr>
          <w:rFonts w:hint="eastAsia"/>
          <w:sz w:val="28"/>
          <w:szCs w:val="28"/>
          <w:lang w:eastAsia="zh-CN"/>
        </w:rPr>
        <w:t>图文信息大楼</w:t>
      </w:r>
    </w:p>
    <w:p>
      <w:pPr>
        <w:rPr>
          <w:rFonts w:hint="eastAsia"/>
          <w:sz w:val="28"/>
          <w:szCs w:val="28"/>
          <w:lang w:eastAsia="zh-CN"/>
        </w:rPr>
      </w:pPr>
      <w:r>
        <w:rPr>
          <w:rFonts w:hint="eastAsia"/>
          <w:sz w:val="28"/>
          <w:szCs w:val="28"/>
          <w:lang w:eastAsia="zh-CN"/>
        </w:rPr>
        <w:t>六、培训内容</w:t>
      </w:r>
    </w:p>
    <w:p>
      <w:pPr>
        <w:rPr>
          <w:rFonts w:hint="eastAsia"/>
          <w:sz w:val="28"/>
          <w:szCs w:val="28"/>
          <w:lang w:eastAsia="zh-CN"/>
        </w:rPr>
      </w:pPr>
      <w:r>
        <w:rPr>
          <w:rFonts w:hint="eastAsia"/>
          <w:sz w:val="28"/>
          <w:szCs w:val="28"/>
          <w:lang w:eastAsia="zh-CN"/>
        </w:rPr>
        <w:t>1、通知-----日常开会和活动比赛具体时间地点的信息通知</w:t>
      </w:r>
    </w:p>
    <w:p>
      <w:pPr>
        <w:rPr>
          <w:rFonts w:hint="eastAsia"/>
          <w:sz w:val="28"/>
          <w:szCs w:val="28"/>
          <w:lang w:eastAsia="zh-CN"/>
        </w:rPr>
      </w:pPr>
      <w:r>
        <w:rPr>
          <w:rFonts w:hint="eastAsia"/>
          <w:sz w:val="28"/>
          <w:szCs w:val="28"/>
          <w:lang w:eastAsia="zh-CN"/>
        </w:rPr>
        <w:t>2、策划-----各类活动的文件以及表格的制作</w:t>
      </w:r>
    </w:p>
    <w:p>
      <w:pPr>
        <w:rPr>
          <w:rFonts w:hint="eastAsia"/>
          <w:sz w:val="28"/>
          <w:szCs w:val="28"/>
          <w:lang w:eastAsia="zh-CN"/>
        </w:rPr>
      </w:pPr>
      <w:r>
        <w:rPr>
          <w:rFonts w:hint="eastAsia"/>
          <w:sz w:val="28"/>
          <w:szCs w:val="28"/>
          <w:lang w:eastAsia="zh-CN"/>
        </w:rPr>
        <w:t>3、管理-----主席台，国旗队，升旗仪式，健身房等的管理</w:t>
      </w:r>
    </w:p>
    <w:p>
      <w:pPr>
        <w:rPr>
          <w:rFonts w:hint="eastAsia"/>
          <w:sz w:val="28"/>
          <w:szCs w:val="28"/>
          <w:lang w:eastAsia="zh-CN"/>
        </w:rPr>
      </w:pPr>
      <w:r>
        <w:rPr>
          <w:rFonts w:hint="eastAsia"/>
          <w:sz w:val="28"/>
          <w:szCs w:val="28"/>
          <w:lang w:eastAsia="zh-CN"/>
        </w:rPr>
        <w:t>4、日常-----音响广播播放及管理，广播操领操员以及主持人</w:t>
      </w:r>
    </w:p>
    <w:p>
      <w:pPr>
        <w:rPr>
          <w:rFonts w:hint="eastAsia"/>
          <w:sz w:val="28"/>
          <w:szCs w:val="28"/>
          <w:lang w:eastAsia="zh-CN"/>
        </w:rPr>
      </w:pPr>
      <w:r>
        <w:rPr>
          <w:rFonts w:hint="eastAsia"/>
          <w:sz w:val="28"/>
          <w:szCs w:val="28"/>
          <w:lang w:eastAsia="zh-CN"/>
        </w:rPr>
        <w:t>七、培训要求</w:t>
      </w:r>
    </w:p>
    <w:p>
      <w:pPr>
        <w:rPr>
          <w:rFonts w:hint="eastAsia"/>
          <w:sz w:val="28"/>
          <w:szCs w:val="28"/>
          <w:lang w:eastAsia="zh-CN"/>
        </w:rPr>
      </w:pPr>
      <w:r>
        <w:rPr>
          <w:rFonts w:hint="eastAsia"/>
          <w:sz w:val="28"/>
          <w:szCs w:val="28"/>
          <w:lang w:eastAsia="zh-CN"/>
        </w:rPr>
        <w:t>　 所有参加培训的同学应按时出席，认真听讲，积极参加此次培训，不能随意缺席、迟到、早退，如确有事不能参加，应提前向部长请假并获得许可</w:t>
      </w:r>
    </w:p>
    <w:p>
      <w:pPr>
        <w:rPr>
          <w:rFonts w:hint="eastAsia"/>
          <w:sz w:val="28"/>
          <w:szCs w:val="28"/>
          <w:lang w:eastAsia="zh-CN"/>
        </w:rPr>
      </w:pPr>
      <w:r>
        <w:rPr>
          <w:rFonts w:hint="eastAsia"/>
          <w:sz w:val="28"/>
          <w:szCs w:val="28"/>
          <w:lang w:eastAsia="zh-CN"/>
        </w:rPr>
        <w:t>八、备注</w:t>
      </w:r>
    </w:p>
    <w:p>
      <w:pPr>
        <w:rPr>
          <w:rFonts w:hint="eastAsia"/>
          <w:sz w:val="28"/>
          <w:szCs w:val="28"/>
          <w:lang w:eastAsia="zh-CN"/>
        </w:rPr>
      </w:pPr>
      <w:r>
        <w:rPr>
          <w:rFonts w:hint="eastAsia"/>
          <w:sz w:val="28"/>
          <w:szCs w:val="28"/>
          <w:lang w:eastAsia="zh-CN"/>
        </w:rPr>
        <w:t xml:space="preserve">   如若有特殊情况，时间地点另行通知</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r>
        <w:rPr>
          <w:rFonts w:hint="eastAsia"/>
          <w:sz w:val="28"/>
          <w:szCs w:val="28"/>
          <w:lang w:eastAsia="zh-CN"/>
        </w:rPr>
        <w:t xml:space="preserve">                   </w:t>
      </w:r>
      <w:r>
        <w:rPr>
          <w:rFonts w:hint="eastAsia"/>
          <w:sz w:val="28"/>
          <w:szCs w:val="28"/>
          <w:lang w:val="en-US" w:eastAsia="zh-CN"/>
        </w:rPr>
        <w:t xml:space="preserve">                                           </w:t>
      </w:r>
      <w:r>
        <w:rPr>
          <w:rFonts w:hint="eastAsia"/>
          <w:sz w:val="28"/>
          <w:szCs w:val="28"/>
          <w:lang w:eastAsia="zh-CN"/>
        </w:rPr>
        <w:t xml:space="preserve"> 2017.9.29</w:t>
      </w:r>
    </w:p>
    <w:p>
      <w:pPr>
        <w:rPr>
          <w:rFonts w:hint="eastAsia"/>
          <w:sz w:val="28"/>
          <w:szCs w:val="28"/>
          <w:lang w:eastAsia="zh-CN"/>
        </w:r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pStyle w:val="4"/>
        <w:rPr>
          <w:sz w:val="48"/>
          <w:szCs w:val="48"/>
        </w:rPr>
      </w:pPr>
    </w:p>
    <w:p>
      <w:pPr>
        <w:jc w:val="center"/>
        <w:rPr>
          <w:b/>
          <w:bCs/>
          <w:sz w:val="36"/>
          <w:szCs w:val="36"/>
        </w:rPr>
      </w:pPr>
      <w:r>
        <w:rPr>
          <w:rFonts w:hint="eastAsia"/>
          <w:b/>
          <w:bCs/>
          <w:sz w:val="36"/>
          <w:szCs w:val="36"/>
          <w:lang w:val="en-US" w:eastAsia="zh-CN"/>
        </w:rPr>
        <w:t>校信息传媒部</w:t>
      </w:r>
      <w:r>
        <w:rPr>
          <w:rFonts w:hint="eastAsia"/>
          <w:b/>
          <w:bCs/>
          <w:sz w:val="36"/>
          <w:szCs w:val="36"/>
        </w:rPr>
        <w:t>工作策划案</w:t>
      </w:r>
    </w:p>
    <w:p>
      <w:pPr>
        <w:rPr>
          <w:sz w:val="32"/>
          <w:szCs w:val="32"/>
        </w:rPr>
      </w:pPr>
      <w:r>
        <w:rPr>
          <w:rFonts w:hint="eastAsia"/>
          <w:sz w:val="32"/>
          <w:szCs w:val="32"/>
        </w:rPr>
        <w:t>注</w:t>
      </w:r>
    </w:p>
    <w:p>
      <w:pPr>
        <w:rPr>
          <w:rFonts w:hint="eastAsia"/>
          <w:sz w:val="32"/>
          <w:szCs w:val="32"/>
        </w:rPr>
      </w:pPr>
      <w:r>
        <w:rPr>
          <w:rFonts w:hint="eastAsia"/>
          <w:sz w:val="32"/>
          <w:szCs w:val="32"/>
        </w:rPr>
        <w:t>信息传媒部工作区域分为多功能报告厅和小剧场两部分，总分下来的工作类型有小剧场的管理、报告厅的场控、灯光、调音、管麦、看门几部分。三个部长按工作类型分工培训小干事</w:t>
      </w:r>
    </w:p>
    <w:p>
      <w:pPr>
        <w:rPr>
          <w:sz w:val="32"/>
          <w:szCs w:val="32"/>
        </w:rPr>
      </w:pPr>
      <w:r>
        <w:rPr>
          <w:rFonts w:hint="eastAsia"/>
          <w:sz w:val="32"/>
          <w:szCs w:val="32"/>
        </w:rPr>
        <w:t>培训具体计划</w:t>
      </w:r>
    </w:p>
    <w:p>
      <w:pPr>
        <w:rPr>
          <w:sz w:val="32"/>
          <w:szCs w:val="32"/>
        </w:rPr>
      </w:pPr>
      <w:r>
        <w:rPr>
          <w:rFonts w:hint="eastAsia"/>
          <w:sz w:val="32"/>
          <w:szCs w:val="32"/>
        </w:rPr>
        <w:t>小剧场的管理:剧场内涵盖麦克风，调音台灯设备的使用，开启及打开。通过日常的剧场晚会，部长的辅导来培训干事。(学习周期一周内可完成)</w:t>
      </w:r>
    </w:p>
    <w:p>
      <w:pPr>
        <w:rPr>
          <w:sz w:val="32"/>
          <w:szCs w:val="32"/>
        </w:rPr>
      </w:pPr>
      <w:r>
        <w:rPr>
          <w:rFonts w:hint="eastAsia"/>
          <w:sz w:val="32"/>
          <w:szCs w:val="32"/>
        </w:rPr>
        <w:t>场控:晚会在现场指挥灯光音响以及场内设备的运行保证晚会的正常运行。</w:t>
      </w:r>
    </w:p>
    <w:p>
      <w:pPr>
        <w:rPr>
          <w:sz w:val="32"/>
          <w:szCs w:val="32"/>
        </w:rPr>
      </w:pPr>
      <w:r>
        <w:rPr>
          <w:rFonts w:hint="eastAsia"/>
          <w:sz w:val="32"/>
          <w:szCs w:val="32"/>
        </w:rPr>
        <w:t>灯光:灯光机的学习与使用，包括对灯光种类的认知和维护，以及后期的灯光编辑和创新。</w:t>
      </w:r>
    </w:p>
    <w:p>
      <w:pPr>
        <w:rPr>
          <w:sz w:val="32"/>
          <w:szCs w:val="32"/>
        </w:rPr>
      </w:pPr>
      <w:r>
        <w:rPr>
          <w:rFonts w:hint="eastAsia"/>
          <w:sz w:val="32"/>
          <w:szCs w:val="32"/>
        </w:rPr>
        <w:t>调音:调音台的使用和原理的掌握，麦克风特效等</w:t>
      </w:r>
    </w:p>
    <w:p>
      <w:pPr>
        <w:rPr>
          <w:rFonts w:hint="eastAsia"/>
          <w:sz w:val="32"/>
          <w:szCs w:val="32"/>
        </w:rPr>
      </w:pPr>
      <w:r>
        <w:rPr>
          <w:rFonts w:hint="eastAsia"/>
          <w:sz w:val="32"/>
          <w:szCs w:val="32"/>
        </w:rPr>
        <w:t>管麦:麦克风的开关，前台道具的使用。(根据晚会的种类安排不同的人选，通过晚会进行教学)</w:t>
      </w:r>
    </w:p>
    <w:p>
      <w:pPr>
        <w:rPr>
          <w:rFonts w:hint="eastAsia"/>
          <w:sz w:val="32"/>
          <w:szCs w:val="32"/>
        </w:rPr>
      </w:pPr>
      <w:r>
        <w:rPr>
          <w:rFonts w:hint="eastAsia"/>
          <w:sz w:val="32"/>
          <w:szCs w:val="32"/>
        </w:rPr>
        <w:t>学习周期大约在半个学期，三个部长分工袁润威负责报告厅的培训，祝梦瑶负责小剧场。田一婷负责总得监督和管理，三人互帮互助，以上培训三个部长都可以完成。</w:t>
      </w:r>
    </w:p>
    <w:p>
      <w:pPr>
        <w:rPr>
          <w:rFonts w:hint="eastAsia"/>
          <w:sz w:val="32"/>
          <w:szCs w:val="32"/>
        </w:rPr>
        <w:sectPr>
          <w:pgSz w:w="11906" w:h="16838"/>
          <w:pgMar w:top="1440" w:right="1800" w:bottom="1440" w:left="1800" w:header="851" w:footer="992" w:gutter="0"/>
          <w:cols w:space="425" w:num="1"/>
          <w:docGrid w:type="lines" w:linePitch="312" w:charSpace="0"/>
        </w:sect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sz w:val="28"/>
          <w:szCs w:val="28"/>
        </w:rPr>
        <w:sectPr>
          <w:pgSz w:w="11906" w:h="16838"/>
          <w:pgMar w:top="1440" w:right="1800" w:bottom="1440" w:left="1800" w:header="851" w:footer="992" w:gutter="0"/>
          <w:cols w:space="425" w:num="1"/>
          <w:docGrid w:type="lines" w:linePitch="312" w:charSpace="0"/>
        </w:sectPr>
      </w:pPr>
    </w:p>
    <w:p>
      <w:pPr>
        <w:jc w:val="right"/>
        <w:rPr>
          <w:rFonts w:hint="eastAsia"/>
          <w:sz w:val="28"/>
          <w:szCs w:val="28"/>
        </w:rPr>
      </w:pPr>
      <w:r>
        <w:rPr>
          <w:rFonts w:hint="eastAsia"/>
          <w:sz w:val="28"/>
          <w:szCs w:val="28"/>
        </w:rPr>
        <w:t xml:space="preserve">                                              文艺部</w:t>
      </w:r>
    </w:p>
    <w:p>
      <w:pPr>
        <w:jc w:val="right"/>
        <w:rPr>
          <w:sz w:val="28"/>
          <w:szCs w:val="28"/>
        </w:rPr>
      </w:pPr>
      <w:r>
        <w:rPr>
          <w:rFonts w:hint="eastAsia"/>
          <w:sz w:val="28"/>
          <w:szCs w:val="28"/>
        </w:rPr>
        <w:t xml:space="preserve">                                               项一真</w:t>
      </w:r>
    </w:p>
    <w:p>
      <w:pPr>
        <w:ind w:firstLine="560" w:firstLineChars="200"/>
        <w:jc w:val="left"/>
        <w:rPr>
          <w:rFonts w:hint="eastAsia"/>
          <w:sz w:val="28"/>
          <w:szCs w:val="28"/>
        </w:rPr>
      </w:pPr>
    </w:p>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0E3A"/>
    <w:multiLevelType w:val="multilevel"/>
    <w:tmpl w:val="48FB0E3A"/>
    <w:lvl w:ilvl="0" w:tentative="0">
      <w:start w:val="1"/>
      <w:numFmt w:val="decimal"/>
      <w:pStyle w:val="2"/>
      <w:lvlText w:val="%1."/>
      <w:lvlJc w:val="left"/>
      <w:pPr>
        <w:ind w:left="360" w:hanging="360"/>
      </w:pPr>
      <w:rPr>
        <w:rFonts w:hint="default"/>
      </w:rPr>
    </w:lvl>
    <w:lvl w:ilvl="1" w:tentative="0">
      <w:start w:val="1"/>
      <w:numFmt w:val="upperLetter"/>
      <w:pStyle w:val="3"/>
      <w:lvlText w:val="%2."/>
      <w:lvlJc w:val="left"/>
      <w:pPr>
        <w:ind w:left="720" w:hanging="360"/>
      </w:pPr>
      <w:rPr>
        <w:rFonts w:hint="default"/>
      </w:rPr>
    </w:lvl>
    <w:lvl w:ilvl="2" w:tentative="0">
      <w:start w:val="1"/>
      <w:numFmt w:val="lowerRoman"/>
      <w:lvlText w:val="%3."/>
      <w:lvlJc w:val="right"/>
      <w:pPr>
        <w:ind w:left="1080" w:hanging="36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righ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right"/>
      <w:pPr>
        <w:ind w:left="3240" w:hanging="360"/>
      </w:pPr>
      <w:rPr>
        <w:rFonts w:hint="default"/>
      </w:rPr>
    </w:lvl>
  </w:abstractNum>
  <w:abstractNum w:abstractNumId="1">
    <w:nsid w:val="59D064BB"/>
    <w:multiLevelType w:val="singleLevel"/>
    <w:tmpl w:val="59D064BB"/>
    <w:lvl w:ilvl="0" w:tentative="0">
      <w:start w:val="1"/>
      <w:numFmt w:val="chineseCounting"/>
      <w:suff w:val="nothing"/>
      <w:lvlText w:val="%1、"/>
      <w:lvlJc w:val="left"/>
    </w:lvl>
  </w:abstractNum>
  <w:abstractNum w:abstractNumId="2">
    <w:nsid w:val="59D06734"/>
    <w:multiLevelType w:val="singleLevel"/>
    <w:tmpl w:val="59D0673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9B"/>
    <w:rsid w:val="006B6025"/>
    <w:rsid w:val="0083669B"/>
    <w:rsid w:val="24CA48D6"/>
    <w:rsid w:val="49117DD9"/>
    <w:rsid w:val="7D78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numPr>
        <w:ilvl w:val="0"/>
        <w:numId w:val="1"/>
      </w:numPr>
      <w:spacing w:before="600" w:after="60"/>
      <w:outlineLvl w:val="0"/>
    </w:pPr>
    <w:rPr>
      <w:rFonts w:asciiTheme="majorHAnsi" w:hAnsiTheme="majorHAnsi"/>
      <w:caps/>
      <w:color w:val="C0504D" w:themeColor="accent2"/>
      <w:spacing w:val="14"/>
      <w:sz w:val="26"/>
      <w:szCs w:val="26"/>
      <w14:textFill>
        <w14:solidFill>
          <w14:schemeClr w14:val="accent2"/>
        </w14:solidFill>
      </w14:textFill>
    </w:rPr>
  </w:style>
  <w:style w:type="paragraph" w:styleId="3">
    <w:name w:val="heading 2"/>
    <w:basedOn w:val="1"/>
    <w:next w:val="1"/>
    <w:unhideWhenUsed/>
    <w:qFormat/>
    <w:uiPriority w:val="9"/>
    <w:pPr>
      <w:numPr>
        <w:ilvl w:val="1"/>
        <w:numId w:val="1"/>
      </w:numPr>
      <w:spacing w:before="40"/>
      <w:outlineLvl w:val="1"/>
    </w:pPr>
    <w:rPr>
      <w:rFonts w:asciiTheme="majorHAnsi" w:hAnsiTheme="majorHAnsi" w:eastAsiaTheme="majorEastAsia" w:cstheme="majorBidi"/>
      <w:color w:val="C0504D" w:themeColor="accent2"/>
      <w:szCs w:val="26"/>
      <w14:textFill>
        <w14:solidFill>
          <w14:schemeClr w14:val="accent2"/>
        </w14:solidFill>
      </w14:textFill>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5"/>
    <w:unhideWhenUsed/>
    <w:uiPriority w:val="99"/>
    <w:pPr>
      <w:spacing w:after="360"/>
      <w:ind w:left="0"/>
    </w:pPr>
    <w:rPr>
      <w:sz w:val="28"/>
    </w:rPr>
  </w:style>
  <w:style w:type="paragraph" w:styleId="5">
    <w:name w:val="Title"/>
    <w:basedOn w:val="1"/>
    <w:qFormat/>
    <w:uiPriority w:val="10"/>
    <w:pPr>
      <w:pBdr>
        <w:left w:val="single" w:color="000000" w:themeColor="text1" w:sz="48" w:space="10"/>
      </w:pBdr>
      <w:spacing w:before="240" w:after="0"/>
      <w:ind w:left="0"/>
      <w:contextualSpacing/>
    </w:pPr>
    <w:rPr>
      <w:rFonts w:asciiTheme="majorHAnsi" w:hAnsiTheme="majorHAnsi" w:eastAsiaTheme="majorEastAsia" w:cstheme="majorBidi"/>
      <w:caps/>
      <w:color w:val="C0504D" w:themeColor="accent2"/>
      <w:spacing w:val="6"/>
      <w:sz w:val="54"/>
      <w:szCs w:val="56"/>
      <w14:textFill>
        <w14:solidFill>
          <w14:schemeClr w14:val="accent2"/>
        </w14:solidFill>
      </w14:textFill>
    </w:rPr>
  </w:style>
  <w:style w:type="paragraph" w:styleId="6">
    <w:name w:val="footer"/>
    <w:basedOn w:val="1"/>
    <w:unhideWhenUsed/>
    <w:uiPriority w:val="99"/>
    <w:pPr>
      <w:spacing w:after="0" w:line="240" w:lineRule="auto"/>
    </w:p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809</Characters>
  <Lines>6</Lines>
  <Paragraphs>1</Paragraphs>
  <ScaleCrop>false</ScaleCrop>
  <LinksUpToDate>false</LinksUpToDate>
  <CharactersWithSpaces>949</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2017-09-22T13:34:00Z</dcterms:created>
  <dc:creator>项一真</dc:creator>
  <cp:lastModifiedBy>zyc</cp:lastModifiedBy>
  <dcterms:modified xsi:type="dcterms:W3CDTF">2017-10-08T08:55:33Z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